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CBF" w:rsidRDefault="00627938" w:rsidP="00783224">
      <w:pPr>
        <w:jc w:val="center"/>
        <w:rPr>
          <w:b/>
          <w:color w:val="7030A0"/>
          <w:sz w:val="28"/>
          <w:szCs w:val="28"/>
          <w:u w:val="single"/>
        </w:rPr>
      </w:pPr>
      <w:r w:rsidRPr="00783224">
        <w:rPr>
          <w:b/>
          <w:color w:val="7030A0"/>
          <w:sz w:val="28"/>
          <w:szCs w:val="28"/>
          <w:u w:val="single"/>
        </w:rPr>
        <w:t>Imaging Referral Form</w:t>
      </w:r>
    </w:p>
    <w:tbl>
      <w:tblPr>
        <w:tblStyle w:val="TableGrid"/>
        <w:tblW w:w="0" w:type="auto"/>
        <w:tblLook w:val="04A0"/>
      </w:tblPr>
      <w:tblGrid>
        <w:gridCol w:w="9242"/>
      </w:tblGrid>
      <w:tr w:rsidR="00783224" w:rsidTr="00783224">
        <w:tc>
          <w:tcPr>
            <w:tcW w:w="9242" w:type="dxa"/>
          </w:tcPr>
          <w:p w:rsidR="00783224" w:rsidRPr="00783224" w:rsidRDefault="00783224" w:rsidP="00783224">
            <w:pPr>
              <w:jc w:val="center"/>
              <w:rPr>
                <w:b/>
                <w:sz w:val="24"/>
                <w:szCs w:val="24"/>
              </w:rPr>
            </w:pPr>
            <w:r w:rsidRPr="00783224">
              <w:rPr>
                <w:b/>
                <w:sz w:val="24"/>
                <w:szCs w:val="24"/>
              </w:rPr>
              <w:t>Dental Cone Beam CT Imaging Referral Form for Cygnet House Dental Studio</w:t>
            </w:r>
          </w:p>
          <w:p w:rsidR="00783224" w:rsidRDefault="005D4F49" w:rsidP="005D4F49">
            <w:r w:rsidRPr="005D4F49">
              <w:rPr>
                <w:b/>
              </w:rPr>
              <w:t xml:space="preserve">                                                                         PRIVATE</w:t>
            </w:r>
            <w:r>
              <w:rPr>
                <w:b/>
              </w:rPr>
              <w:t xml:space="preserve"> </w:t>
            </w:r>
            <w:r w:rsidRPr="005D4F49">
              <w:rPr>
                <w:b/>
              </w:rPr>
              <w:t>/</w:t>
            </w:r>
            <w:r>
              <w:rPr>
                <w:b/>
              </w:rPr>
              <w:t xml:space="preserve"> </w:t>
            </w:r>
            <w:r w:rsidRPr="005D4F49">
              <w:rPr>
                <w:b/>
              </w:rPr>
              <w:t>NHS</w:t>
            </w:r>
            <w:r>
              <w:rPr>
                <w:b/>
              </w:rPr>
              <w:t xml:space="preserve"> </w:t>
            </w:r>
            <w:r>
              <w:t xml:space="preserve"> </w:t>
            </w:r>
            <w:r w:rsidRPr="005D4F49">
              <w:rPr>
                <w:sz w:val="18"/>
                <w:szCs w:val="18"/>
              </w:rPr>
              <w:t xml:space="preserve">(please delete as </w:t>
            </w:r>
            <w:r>
              <w:rPr>
                <w:sz w:val="18"/>
                <w:szCs w:val="18"/>
              </w:rPr>
              <w:t>necessary</w:t>
            </w:r>
            <w:r w:rsidRPr="005D4F49">
              <w:rPr>
                <w:sz w:val="18"/>
                <w:szCs w:val="18"/>
              </w:rPr>
              <w:t>)</w:t>
            </w:r>
          </w:p>
        </w:tc>
      </w:tr>
      <w:tr w:rsidR="00783224" w:rsidTr="00783224">
        <w:tc>
          <w:tcPr>
            <w:tcW w:w="9242" w:type="dxa"/>
          </w:tcPr>
          <w:p w:rsidR="00783224" w:rsidRDefault="00783224" w:rsidP="00783224">
            <w:r>
              <w:t>Patient Details</w:t>
            </w:r>
            <w:r w:rsidR="00281C75">
              <w:t xml:space="preserve">                                                    Male / Female</w:t>
            </w:r>
          </w:p>
          <w:p w:rsidR="00783224" w:rsidRDefault="00783224" w:rsidP="00783224">
            <w:r>
              <w:t>Name:                                                                  Date of Birth:</w:t>
            </w:r>
          </w:p>
          <w:p w:rsidR="00783224" w:rsidRDefault="00783224" w:rsidP="00783224">
            <w:r>
              <w:t>Address:</w:t>
            </w:r>
          </w:p>
          <w:p w:rsidR="00783224" w:rsidRDefault="00783224" w:rsidP="00783224"/>
          <w:p w:rsidR="00783224" w:rsidRDefault="00783224" w:rsidP="00783224"/>
          <w:p w:rsidR="00783224" w:rsidRDefault="00783224" w:rsidP="00281C75">
            <w:r>
              <w:t xml:space="preserve">Patient contact </w:t>
            </w:r>
            <w:r w:rsidR="00C310D5">
              <w:t>Tel</w:t>
            </w:r>
            <w:r>
              <w:t xml:space="preserve">: H:                         </w:t>
            </w:r>
            <w:r w:rsidR="00C310D5">
              <w:t xml:space="preserve">    </w:t>
            </w:r>
            <w:r>
              <w:t xml:space="preserve">           </w:t>
            </w:r>
            <w:r w:rsidR="00281C75">
              <w:t xml:space="preserve">M:                                            Pregnant:    Y / N </w:t>
            </w:r>
          </w:p>
        </w:tc>
      </w:tr>
      <w:tr w:rsidR="00783224" w:rsidTr="00783224">
        <w:tc>
          <w:tcPr>
            <w:tcW w:w="9242" w:type="dxa"/>
          </w:tcPr>
          <w:p w:rsidR="00783224" w:rsidRDefault="00C50046" w:rsidP="00783224">
            <w:r>
              <w:t>Referrer Details</w:t>
            </w:r>
          </w:p>
          <w:p w:rsidR="00C50046" w:rsidRDefault="00C50046" w:rsidP="00783224">
            <w:r>
              <w:t>Name:</w:t>
            </w:r>
          </w:p>
          <w:p w:rsidR="00C50046" w:rsidRDefault="00C50046" w:rsidP="00783224">
            <w:r>
              <w:t>Address:</w:t>
            </w:r>
          </w:p>
          <w:p w:rsidR="00C50046" w:rsidRDefault="00C50046" w:rsidP="00783224">
            <w:r>
              <w:t>Signature:</w:t>
            </w:r>
          </w:p>
          <w:p w:rsidR="00C50046" w:rsidRDefault="00C50046" w:rsidP="00783224">
            <w:r>
              <w:t>Date of referral:</w:t>
            </w:r>
          </w:p>
          <w:p w:rsidR="00C50046" w:rsidRDefault="00C50046" w:rsidP="00C310D5">
            <w:r>
              <w:t xml:space="preserve">Referrer contact </w:t>
            </w:r>
            <w:r w:rsidR="00C310D5">
              <w:t>Tel</w:t>
            </w:r>
            <w:r>
              <w:t>:</w:t>
            </w:r>
            <w:r w:rsidR="00C310D5">
              <w:t xml:space="preserve">                                           Email:</w:t>
            </w:r>
          </w:p>
        </w:tc>
      </w:tr>
      <w:tr w:rsidR="00783224" w:rsidTr="00783224">
        <w:tc>
          <w:tcPr>
            <w:tcW w:w="9242" w:type="dxa"/>
          </w:tcPr>
          <w:p w:rsidR="00783224" w:rsidRDefault="00C50046" w:rsidP="00783224">
            <w:r>
              <w:t>The clinical context for requesting a dental CBCT examination</w:t>
            </w:r>
          </w:p>
          <w:p w:rsidR="00C50046" w:rsidRDefault="00C50046" w:rsidP="00783224"/>
          <w:p w:rsidR="00C50046" w:rsidRDefault="00C50046" w:rsidP="00783224"/>
        </w:tc>
      </w:tr>
      <w:tr w:rsidR="00783224" w:rsidTr="00783224">
        <w:tc>
          <w:tcPr>
            <w:tcW w:w="9242" w:type="dxa"/>
          </w:tcPr>
          <w:p w:rsidR="00783224" w:rsidRDefault="00C50046" w:rsidP="00783224">
            <w:r>
              <w:t>Relevant results of history, clinical examination and other imaging</w:t>
            </w:r>
          </w:p>
          <w:p w:rsidR="00C50046" w:rsidRDefault="00C50046" w:rsidP="00783224"/>
          <w:p w:rsidR="00C50046" w:rsidRDefault="00C50046" w:rsidP="00783224"/>
        </w:tc>
      </w:tr>
      <w:tr w:rsidR="00783224" w:rsidTr="00783224">
        <w:tc>
          <w:tcPr>
            <w:tcW w:w="9242" w:type="dxa"/>
          </w:tcPr>
          <w:p w:rsidR="00783224" w:rsidRDefault="00C50046" w:rsidP="00783224">
            <w:r>
              <w:t>What information do you want the dental CBCT examination to provide?</w:t>
            </w:r>
          </w:p>
          <w:p w:rsidR="00C50046" w:rsidRDefault="00C50046" w:rsidP="00783224"/>
          <w:p w:rsidR="00C50046" w:rsidRDefault="00C50046" w:rsidP="00783224"/>
        </w:tc>
      </w:tr>
      <w:tr w:rsidR="00783224" w:rsidTr="00C50046">
        <w:tc>
          <w:tcPr>
            <w:tcW w:w="9242" w:type="dxa"/>
            <w:tcBorders>
              <w:bottom w:val="single" w:sz="4" w:space="0" w:color="auto"/>
            </w:tcBorders>
          </w:tcPr>
          <w:p w:rsidR="00783224" w:rsidRDefault="00C50046" w:rsidP="00783224">
            <w:r>
              <w:t>Define the anatomical area that the scan(s) should cover</w:t>
            </w:r>
          </w:p>
          <w:p w:rsidR="00C50046" w:rsidRDefault="00C50046" w:rsidP="00783224"/>
          <w:p w:rsidR="00C50046" w:rsidRDefault="00C50046" w:rsidP="00783224"/>
        </w:tc>
      </w:tr>
      <w:tr w:rsidR="00783224" w:rsidTr="00C50046">
        <w:tc>
          <w:tcPr>
            <w:tcW w:w="9242" w:type="dxa"/>
            <w:shd w:val="clear" w:color="auto" w:fill="E5DFEC" w:themeFill="accent4" w:themeFillTint="33"/>
          </w:tcPr>
          <w:p w:rsidR="00783224" w:rsidRPr="005B541B" w:rsidRDefault="00C50046" w:rsidP="00783224">
            <w:pPr>
              <w:rPr>
                <w:sz w:val="20"/>
                <w:szCs w:val="20"/>
              </w:rPr>
            </w:pPr>
            <w:r>
              <w:t>Justification</w:t>
            </w:r>
            <w:r w:rsidR="005B541B">
              <w:t xml:space="preserve">: </w:t>
            </w:r>
            <w:r w:rsidR="005B541B" w:rsidRPr="005B541B">
              <w:rPr>
                <w:sz w:val="20"/>
                <w:szCs w:val="20"/>
              </w:rPr>
              <w:t>(completed by Cygnet House Dental Studio)</w:t>
            </w:r>
          </w:p>
          <w:p w:rsidR="00C50046" w:rsidRDefault="00C50046" w:rsidP="00783224">
            <w:r>
              <w:t>Name of IRMER practitioner:</w:t>
            </w:r>
          </w:p>
          <w:p w:rsidR="00C50046" w:rsidRDefault="00C50046" w:rsidP="00783224">
            <w:r>
              <w:t>Signature:</w:t>
            </w:r>
          </w:p>
          <w:p w:rsidR="00C50046" w:rsidRDefault="00C50046" w:rsidP="00783224">
            <w:r>
              <w:t>Date:</w:t>
            </w:r>
          </w:p>
          <w:p w:rsidR="00C50046" w:rsidRDefault="00C50046" w:rsidP="00783224">
            <w:r>
              <w:t>Details of scan authorised:</w:t>
            </w:r>
          </w:p>
          <w:p w:rsidR="00C50046" w:rsidRDefault="00C50046" w:rsidP="00783224"/>
          <w:p w:rsidR="00C50046" w:rsidRDefault="00C50046" w:rsidP="00783224"/>
        </w:tc>
      </w:tr>
      <w:tr w:rsidR="00783224" w:rsidTr="00C50046">
        <w:tc>
          <w:tcPr>
            <w:tcW w:w="9242" w:type="dxa"/>
            <w:shd w:val="clear" w:color="auto" w:fill="E5DFEC" w:themeFill="accent4" w:themeFillTint="33"/>
          </w:tcPr>
          <w:p w:rsidR="00783224" w:rsidRDefault="00C50046" w:rsidP="00783224">
            <w:r>
              <w:t>Scan information:</w:t>
            </w:r>
            <w:r w:rsidR="005B541B">
              <w:t xml:space="preserve"> (</w:t>
            </w:r>
            <w:r w:rsidR="005B541B" w:rsidRPr="005B541B">
              <w:rPr>
                <w:sz w:val="20"/>
                <w:szCs w:val="20"/>
              </w:rPr>
              <w:t>completed by Cygnet House Dental Studio</w:t>
            </w:r>
            <w:r w:rsidR="005B541B">
              <w:t>)</w:t>
            </w:r>
          </w:p>
          <w:p w:rsidR="00C50046" w:rsidRDefault="00C50046" w:rsidP="00783224">
            <w:r>
              <w:t>Name of Operator:</w:t>
            </w:r>
          </w:p>
          <w:p w:rsidR="00C50046" w:rsidRDefault="00C50046" w:rsidP="00783224">
            <w:r>
              <w:t>Signature:</w:t>
            </w:r>
          </w:p>
          <w:p w:rsidR="00C50046" w:rsidRDefault="00C50046" w:rsidP="00783224">
            <w:r>
              <w:t>Date of scan:</w:t>
            </w:r>
          </w:p>
          <w:p w:rsidR="00C50046" w:rsidRDefault="00C50046" w:rsidP="00783224">
            <w:r>
              <w:t>Exposure factors used:</w:t>
            </w:r>
          </w:p>
          <w:p w:rsidR="00C50046" w:rsidRDefault="00C50046" w:rsidP="00783224"/>
          <w:p w:rsidR="00C50046" w:rsidRDefault="00C50046" w:rsidP="00783224"/>
        </w:tc>
      </w:tr>
      <w:tr w:rsidR="00783224" w:rsidTr="00C50046">
        <w:tc>
          <w:tcPr>
            <w:tcW w:w="9242" w:type="dxa"/>
            <w:shd w:val="clear" w:color="auto" w:fill="E5DFEC" w:themeFill="accent4" w:themeFillTint="33"/>
          </w:tcPr>
          <w:p w:rsidR="00783224" w:rsidRDefault="00C50046" w:rsidP="00783224">
            <w:r>
              <w:t>Clinical evaluation (Reporting)*</w:t>
            </w:r>
          </w:p>
          <w:p w:rsidR="00C50046" w:rsidRDefault="00C50046" w:rsidP="00783224">
            <w:r>
              <w:t>Name of Operator (Reporting):</w:t>
            </w:r>
          </w:p>
          <w:p w:rsidR="00C50046" w:rsidRDefault="00C50046" w:rsidP="00783224">
            <w:r>
              <w:t>Signature:</w:t>
            </w:r>
          </w:p>
          <w:p w:rsidR="00C50046" w:rsidRDefault="00C50046" w:rsidP="00783224">
            <w:r>
              <w:t>Date:</w:t>
            </w:r>
          </w:p>
          <w:p w:rsidR="00C50046" w:rsidRDefault="00C50046" w:rsidP="00783224">
            <w:r>
              <w:t>Outcome:</w:t>
            </w:r>
          </w:p>
          <w:p w:rsidR="00C50046" w:rsidRPr="00C50046" w:rsidRDefault="00C50046" w:rsidP="00783224">
            <w:pPr>
              <w:rPr>
                <w:sz w:val="16"/>
                <w:szCs w:val="16"/>
              </w:rPr>
            </w:pPr>
          </w:p>
          <w:p w:rsidR="00C50046" w:rsidRDefault="00C50046" w:rsidP="00783224">
            <w:r w:rsidRPr="00C50046">
              <w:rPr>
                <w:sz w:val="16"/>
                <w:szCs w:val="16"/>
              </w:rPr>
              <w:t>*If, under the Service Level Agreement dental CBCT images will be reported on by the referring practice, this fact should be recorded here. The referring practice will then be responsible for ensuring the clinical evaluation takes place and is properly recorded.</w:t>
            </w:r>
          </w:p>
        </w:tc>
      </w:tr>
      <w:tr w:rsidR="00783224" w:rsidTr="00783224">
        <w:tc>
          <w:tcPr>
            <w:tcW w:w="9242" w:type="dxa"/>
          </w:tcPr>
          <w:p w:rsidR="00783224" w:rsidRPr="00C50046" w:rsidRDefault="00C50046" w:rsidP="00783224">
            <w:pPr>
              <w:rPr>
                <w:b/>
              </w:rPr>
            </w:pPr>
            <w:r w:rsidRPr="00C50046">
              <w:rPr>
                <w:b/>
              </w:rPr>
              <w:t>ON COMPLETION, RETAIN THIS FORM AND RETURN A COPY TO REFERRING PRACTICE</w:t>
            </w:r>
          </w:p>
        </w:tc>
      </w:tr>
    </w:tbl>
    <w:p w:rsidR="00783224" w:rsidRDefault="00783224" w:rsidP="00783224"/>
    <w:p w:rsidR="007A45C8" w:rsidRDefault="007F7B77" w:rsidP="00783224">
      <w:r>
        <w:rPr>
          <w:noProof/>
          <w:lang w:eastAsia="en-GB"/>
        </w:rPr>
        <w:lastRenderedPageBreak/>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3143250" cy="2962275"/>
            <wp:effectExtent l="19050" t="0" r="0" b="0"/>
            <wp:wrapSquare wrapText="bothSides"/>
            <wp:docPr id="1" name="Picture 1" descr="ma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1"/>
                    <pic:cNvPicPr>
                      <a:picLocks noChangeAspect="1" noChangeArrowheads="1"/>
                    </pic:cNvPicPr>
                  </pic:nvPicPr>
                  <pic:blipFill>
                    <a:blip r:embed="rId6"/>
                    <a:srcRect/>
                    <a:stretch>
                      <a:fillRect/>
                    </a:stretch>
                  </pic:blipFill>
                  <pic:spPr bwMode="auto">
                    <a:xfrm>
                      <a:off x="0" y="0"/>
                      <a:ext cx="3143250" cy="2962275"/>
                    </a:xfrm>
                    <a:prstGeom prst="rect">
                      <a:avLst/>
                    </a:prstGeom>
                    <a:noFill/>
                    <a:ln w="9525">
                      <a:noFill/>
                      <a:miter lim="800000"/>
                      <a:headEnd/>
                      <a:tailEnd/>
                    </a:ln>
                  </pic:spPr>
                </pic:pic>
              </a:graphicData>
            </a:graphic>
          </wp:anchor>
        </w:drawing>
      </w:r>
      <w:r w:rsidR="007A45C8">
        <w:t>How to find us:</w:t>
      </w:r>
    </w:p>
    <w:p w:rsidR="007F7B77" w:rsidRDefault="007A45C8" w:rsidP="00783224">
      <w:r>
        <w:t>Cygnet House Dental Studio is the 2</w:t>
      </w:r>
      <w:r w:rsidRPr="007A45C8">
        <w:rPr>
          <w:vertAlign w:val="superscript"/>
        </w:rPr>
        <w:t>nd</w:t>
      </w:r>
      <w:r>
        <w:t xml:space="preserve"> Left after you have turned off the A16</w:t>
      </w:r>
      <w:r w:rsidR="007F7B77">
        <w:t xml:space="preserve"> onto the B1195 (</w:t>
      </w:r>
      <w:proofErr w:type="spellStart"/>
      <w:r w:rsidR="007F7B77">
        <w:t>Hundleby</w:t>
      </w:r>
      <w:proofErr w:type="spellEnd"/>
      <w:r w:rsidR="007F7B77">
        <w:t xml:space="preserve"> Road).  Turn left at the </w:t>
      </w:r>
      <w:proofErr w:type="spellStart"/>
      <w:r w:rsidR="007F7B77">
        <w:t>Hundleby</w:t>
      </w:r>
      <w:proofErr w:type="spellEnd"/>
      <w:r w:rsidR="007F7B77">
        <w:t xml:space="preserve"> Sign into Grace Swan Close. Our building is the main detached building at the BACK of the car park.</w:t>
      </w:r>
      <w:r>
        <w:t xml:space="preserve">  </w:t>
      </w:r>
    </w:p>
    <w:p w:rsidR="007A45C8" w:rsidRPr="007F7B77" w:rsidRDefault="00F573A3" w:rsidP="00783224">
      <w:pPr>
        <w:rPr>
          <w:b/>
        </w:rPr>
      </w:pPr>
      <w:r w:rsidRPr="00F573A3">
        <w:rPr>
          <w:noProof/>
          <w:lang w:val="en-US" w:eastAsia="zh-TW"/>
        </w:rPr>
        <w:pict>
          <v:shapetype id="_x0000_t202" coordsize="21600,21600" o:spt="202" path="m,l,21600r21600,l21600,xe">
            <v:stroke joinstyle="miter"/>
            <v:path gradientshapeok="t" o:connecttype="rect"/>
          </v:shapetype>
          <v:shape id="_x0000_s1027" type="#_x0000_t202" style="position:absolute;margin-left:25.45pt;margin-top:161.45pt;width:66.7pt;height:17.25pt;z-index:251660288;mso-width-relative:margin;mso-height-relative:margin">
            <v:textbox>
              <w:txbxContent>
                <w:p w:rsidR="006171F9" w:rsidRPr="007A45C8" w:rsidRDefault="006171F9" w:rsidP="007A45C8">
                  <w:pPr>
                    <w:shd w:val="clear" w:color="auto" w:fill="B2A1C7" w:themeFill="accent4" w:themeFillTint="99"/>
                    <w:rPr>
                      <w:b/>
                      <w:sz w:val="18"/>
                      <w:szCs w:val="18"/>
                    </w:rPr>
                  </w:pPr>
                  <w:r w:rsidRPr="007A45C8">
                    <w:rPr>
                      <w:b/>
                      <w:sz w:val="18"/>
                      <w:szCs w:val="18"/>
                    </w:rPr>
                    <w:t>We are here</w:t>
                  </w:r>
                </w:p>
              </w:txbxContent>
            </v:textbox>
          </v:shape>
        </w:pict>
      </w:r>
      <w:r w:rsidRPr="00F573A3">
        <w:rPr>
          <w:noProof/>
          <w:lang w:eastAsia="en-GB"/>
        </w:rPr>
        <w:pict>
          <v:shapetype id="_x0000_t32" coordsize="21600,21600" o:spt="32" o:oned="t" path="m,l21600,21600e" filled="f">
            <v:path arrowok="t" fillok="f" o:connecttype="none"/>
            <o:lock v:ext="edit" shapetype="t"/>
          </v:shapetype>
          <v:shape id="_x0000_s1026" type="#_x0000_t32" style="position:absolute;margin-left:13.45pt;margin-top:86.7pt;width:12pt;height:79.5pt;flip:x y;z-index:251658240" o:connectortype="straight">
            <v:stroke endarrow="block"/>
          </v:shape>
        </w:pict>
      </w:r>
      <w:r w:rsidR="007F7B77">
        <w:rPr>
          <w:noProof/>
          <w:lang w:eastAsia="en-GB"/>
        </w:rPr>
        <w:drawing>
          <wp:inline distT="0" distB="0" distL="0" distR="0">
            <wp:extent cx="2505075" cy="1990725"/>
            <wp:effectExtent l="19050" t="0" r="9525" b="0"/>
            <wp:docPr id="3" name="Picture 4" descr="chouse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ousemap"/>
                    <pic:cNvPicPr>
                      <a:picLocks noChangeAspect="1" noChangeArrowheads="1"/>
                    </pic:cNvPicPr>
                  </pic:nvPicPr>
                  <pic:blipFill>
                    <a:blip r:embed="rId7"/>
                    <a:srcRect/>
                    <a:stretch>
                      <a:fillRect/>
                    </a:stretch>
                  </pic:blipFill>
                  <pic:spPr bwMode="auto">
                    <a:xfrm>
                      <a:off x="0" y="0"/>
                      <a:ext cx="2505075" cy="1990725"/>
                    </a:xfrm>
                    <a:prstGeom prst="rect">
                      <a:avLst/>
                    </a:prstGeom>
                    <a:noFill/>
                    <a:ln w="9525">
                      <a:noFill/>
                      <a:miter lim="800000"/>
                      <a:headEnd/>
                      <a:tailEnd/>
                    </a:ln>
                  </pic:spPr>
                </pic:pic>
              </a:graphicData>
            </a:graphic>
          </wp:inline>
        </w:drawing>
      </w:r>
      <w:r w:rsidR="007A45C8">
        <w:t xml:space="preserve"> </w:t>
      </w:r>
      <w:proofErr w:type="gramStart"/>
      <w:r w:rsidR="007F7B77" w:rsidRPr="007F7B77">
        <w:rPr>
          <w:b/>
        </w:rPr>
        <w:t>Appointment Service Only.</w:t>
      </w:r>
      <w:proofErr w:type="gramEnd"/>
    </w:p>
    <w:p w:rsidR="007F7B77" w:rsidRPr="006171F9" w:rsidRDefault="007F7B77" w:rsidP="00783224">
      <w:pPr>
        <w:rPr>
          <w:sz w:val="20"/>
          <w:szCs w:val="20"/>
        </w:rPr>
      </w:pPr>
      <w:r w:rsidRPr="006171F9">
        <w:rPr>
          <w:sz w:val="20"/>
          <w:szCs w:val="20"/>
        </w:rPr>
        <w:t>Access to our dedicated radiography suite is via stairs. Please allow 20 minutes for your examination. We accept all major credit cards, cheques and cash.</w:t>
      </w:r>
    </w:p>
    <w:p w:rsidR="007F7B77" w:rsidRDefault="007F7B77" w:rsidP="00783224">
      <w:pPr>
        <w:rPr>
          <w:b/>
        </w:rPr>
      </w:pPr>
      <w:r w:rsidRPr="007F7B77">
        <w:rPr>
          <w:b/>
        </w:rPr>
        <w:t>Standard Terms &amp; Conditions:</w:t>
      </w:r>
    </w:p>
    <w:p w:rsidR="007F7B77" w:rsidRPr="006171F9" w:rsidRDefault="007F7B77" w:rsidP="00783224">
      <w:pPr>
        <w:rPr>
          <w:sz w:val="20"/>
          <w:szCs w:val="20"/>
        </w:rPr>
      </w:pPr>
      <w:proofErr w:type="gramStart"/>
      <w:r w:rsidRPr="006171F9">
        <w:rPr>
          <w:sz w:val="20"/>
          <w:szCs w:val="20"/>
        </w:rPr>
        <w:t>Cygnet House Dental Studio Ltd aim at assisting professionals and patients in diagnosis and treatment planning.</w:t>
      </w:r>
      <w:proofErr w:type="gramEnd"/>
      <w:r w:rsidRPr="006171F9">
        <w:rPr>
          <w:sz w:val="20"/>
          <w:szCs w:val="20"/>
        </w:rPr>
        <w:t xml:space="preserve">  Cygnet House is not providing and is not responsible for providing any interpretation of images.  Radiology reports can be ordered through Cygnet House; they are provided under radiologist’s professional responsibility, not under the responsibility</w:t>
      </w:r>
      <w:r w:rsidR="0045740C">
        <w:rPr>
          <w:sz w:val="20"/>
          <w:szCs w:val="20"/>
        </w:rPr>
        <w:t xml:space="preserve"> of Cygnet House at an additional cost to the patient.</w:t>
      </w:r>
    </w:p>
    <w:p w:rsidR="006171F9" w:rsidRPr="006171F9" w:rsidRDefault="006171F9" w:rsidP="00783224">
      <w:pPr>
        <w:rPr>
          <w:sz w:val="20"/>
          <w:szCs w:val="20"/>
        </w:rPr>
      </w:pPr>
      <w:r w:rsidRPr="006171F9">
        <w:rPr>
          <w:sz w:val="20"/>
          <w:szCs w:val="20"/>
        </w:rPr>
        <w:t>Cygnet House endeavours to provide the very highest quality results, however Cygnet House will not accept any liability for incorrect or incomplete information on the referral form or inappropriate or inadequate patient preparation which may compromise the value of the final results.  By referring a patient, the referring practitioner agrees to the terms of the Cygnet House standard Service Level Agreement.</w:t>
      </w:r>
    </w:p>
    <w:p w:rsidR="006171F9" w:rsidRDefault="006171F9" w:rsidP="00783224">
      <w:pPr>
        <w:rPr>
          <w:sz w:val="20"/>
          <w:szCs w:val="20"/>
        </w:rPr>
      </w:pPr>
      <w:r>
        <w:rPr>
          <w:sz w:val="20"/>
          <w:szCs w:val="20"/>
        </w:rPr>
        <w:t>Cygnet House endeavours to despatch the images to the referrer and /or the patient as quickly as possible, however e.g. equipment malfunction may introduce delays. Cygnet House reserves the right not to accept referrals in such cases. Also, Cygnet House cannot guarantee when radiology reports will be available to the referrers as this is a service that we outsource.</w:t>
      </w:r>
    </w:p>
    <w:p w:rsidR="006171F9" w:rsidRDefault="006171F9" w:rsidP="00783224">
      <w:pPr>
        <w:rPr>
          <w:sz w:val="20"/>
          <w:szCs w:val="20"/>
        </w:rPr>
      </w:pPr>
      <w:r>
        <w:rPr>
          <w:sz w:val="20"/>
          <w:szCs w:val="20"/>
        </w:rPr>
        <w:t>*To be completed by the patient on the day of visit:</w:t>
      </w:r>
    </w:p>
    <w:p w:rsidR="006171F9" w:rsidRDefault="006171F9" w:rsidP="00783224">
      <w:pPr>
        <w:rPr>
          <w:sz w:val="20"/>
          <w:szCs w:val="20"/>
        </w:rPr>
      </w:pPr>
      <w:r>
        <w:rPr>
          <w:sz w:val="20"/>
          <w:szCs w:val="20"/>
        </w:rPr>
        <w:t>Patients paying for the services that Cygnet House provides</w:t>
      </w:r>
      <w:r w:rsidR="0045740C">
        <w:rPr>
          <w:sz w:val="20"/>
          <w:szCs w:val="20"/>
        </w:rPr>
        <w:t xml:space="preserve"> will have been given information regarding prices prior to the treatment and they will </w:t>
      </w:r>
      <w:r>
        <w:rPr>
          <w:sz w:val="20"/>
          <w:szCs w:val="20"/>
        </w:rPr>
        <w:t xml:space="preserve">need to settle their accounts on the day of the visit. If not, </w:t>
      </w:r>
      <w:r w:rsidR="0045740C">
        <w:rPr>
          <w:sz w:val="20"/>
          <w:szCs w:val="20"/>
        </w:rPr>
        <w:t>delay in the processing of the order or the delivery of the complete service may occur.</w:t>
      </w:r>
    </w:p>
    <w:p w:rsidR="0045740C" w:rsidRDefault="0045740C" w:rsidP="00783224">
      <w:pPr>
        <w:rPr>
          <w:sz w:val="20"/>
          <w:szCs w:val="20"/>
        </w:rPr>
      </w:pPr>
      <w:r>
        <w:rPr>
          <w:sz w:val="20"/>
          <w:szCs w:val="20"/>
        </w:rPr>
        <w:t>I confirm that I have read and understood the terms and conditions above.</w:t>
      </w:r>
    </w:p>
    <w:p w:rsidR="007A45C8" w:rsidRPr="007A45C8" w:rsidRDefault="0045740C" w:rsidP="007A45C8">
      <w:r>
        <w:rPr>
          <w:sz w:val="20"/>
          <w:szCs w:val="20"/>
        </w:rPr>
        <w:t>Name-______________________________ Date__________________ Signature________________________</w:t>
      </w:r>
    </w:p>
    <w:sectPr w:rsidR="007A45C8" w:rsidRPr="007A45C8" w:rsidSect="00335CBF">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1F9" w:rsidRDefault="006171F9" w:rsidP="00C310D5">
      <w:pPr>
        <w:spacing w:after="0" w:line="240" w:lineRule="auto"/>
      </w:pPr>
      <w:r>
        <w:separator/>
      </w:r>
    </w:p>
  </w:endnote>
  <w:endnote w:type="continuationSeparator" w:id="1">
    <w:p w:rsidR="006171F9" w:rsidRDefault="006171F9" w:rsidP="00C310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1F9" w:rsidRDefault="006171F9" w:rsidP="00C310D5">
      <w:pPr>
        <w:spacing w:after="0" w:line="240" w:lineRule="auto"/>
      </w:pPr>
      <w:r>
        <w:separator/>
      </w:r>
    </w:p>
  </w:footnote>
  <w:footnote w:type="continuationSeparator" w:id="1">
    <w:p w:rsidR="006171F9" w:rsidRDefault="006171F9" w:rsidP="00C310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1F9" w:rsidRDefault="00F573A3">
    <w:pPr>
      <w:pStyle w:val="Header"/>
    </w:pPr>
    <w:r w:rsidRPr="00F573A3">
      <w:rPr>
        <w:noProof/>
        <w:lang w:val="en-US" w:eastAsia="zh-TW"/>
      </w:rPr>
      <w:pict>
        <v:shapetype id="_x0000_t202" coordsize="21600,21600" o:spt="202" path="m,l,21600r21600,l21600,xe">
          <v:stroke joinstyle="miter"/>
          <v:path gradientshapeok="t" o:connecttype="rect"/>
        </v:shapetype>
        <v:shape id="_x0000_s2050" type="#_x0000_t202" style="position:absolute;margin-left:-27.7pt;margin-top:-19.85pt;width:198.7pt;height:47.45pt;z-index:251662336;mso-width-relative:margin;mso-height-relative:margin" stroked="f">
          <v:textbox>
            <w:txbxContent>
              <w:p w:rsidR="006171F9" w:rsidRDefault="006171F9" w:rsidP="00C310D5">
                <w:pPr>
                  <w:pStyle w:val="NoSpacing"/>
                  <w:rPr>
                    <w:b/>
                    <w:color w:val="7030A0"/>
                    <w:sz w:val="28"/>
                    <w:szCs w:val="28"/>
                  </w:rPr>
                </w:pPr>
              </w:p>
              <w:p w:rsidR="006171F9" w:rsidRPr="00C310D5" w:rsidRDefault="006171F9" w:rsidP="00C310D5">
                <w:pPr>
                  <w:pStyle w:val="NoSpacing"/>
                  <w:rPr>
                    <w:b/>
                    <w:color w:val="7030A0"/>
                    <w:sz w:val="28"/>
                    <w:szCs w:val="28"/>
                  </w:rPr>
                </w:pPr>
                <w:r w:rsidRPr="00C310D5">
                  <w:rPr>
                    <w:b/>
                    <w:color w:val="7030A0"/>
                    <w:sz w:val="28"/>
                    <w:szCs w:val="28"/>
                  </w:rPr>
                  <w:t>Cygnet House Dental Studio Ltd</w:t>
                </w:r>
              </w:p>
            </w:txbxContent>
          </v:textbox>
        </v:shape>
      </w:pict>
    </w:r>
    <w:r w:rsidRPr="00F573A3">
      <w:rPr>
        <w:noProof/>
        <w:lang w:val="en-US" w:eastAsia="zh-TW"/>
      </w:rPr>
      <w:pict>
        <v:shape id="_x0000_s2049" type="#_x0000_t202" style="position:absolute;margin-left:323.65pt;margin-top:-33.9pt;width:171.45pt;height:70.55pt;z-index:251660288;mso-width-relative:margin;mso-height-relative:margin" stroked="f">
          <v:textbox>
            <w:txbxContent>
              <w:p w:rsidR="006171F9" w:rsidRDefault="006171F9" w:rsidP="00C310D5">
                <w:pPr>
                  <w:pStyle w:val="NoSpacing"/>
                </w:pPr>
              </w:p>
              <w:p w:rsidR="006171F9" w:rsidRPr="00C310D5" w:rsidRDefault="006171F9" w:rsidP="00C310D5">
                <w:pPr>
                  <w:pStyle w:val="NoSpacing"/>
                  <w:rPr>
                    <w:color w:val="7030A0"/>
                    <w:sz w:val="18"/>
                    <w:szCs w:val="18"/>
                  </w:rPr>
                </w:pPr>
                <w:r w:rsidRPr="00C310D5">
                  <w:rPr>
                    <w:color w:val="7030A0"/>
                    <w:sz w:val="18"/>
                    <w:szCs w:val="18"/>
                  </w:rPr>
                  <w:t>Call us: 01790 755312</w:t>
                </w:r>
              </w:p>
              <w:p w:rsidR="006171F9" w:rsidRPr="00C310D5" w:rsidRDefault="006171F9" w:rsidP="00C310D5">
                <w:pPr>
                  <w:pStyle w:val="NoSpacing"/>
                  <w:rPr>
                    <w:color w:val="7030A0"/>
                    <w:sz w:val="18"/>
                    <w:szCs w:val="18"/>
                  </w:rPr>
                </w:pPr>
                <w:r w:rsidRPr="00C310D5">
                  <w:rPr>
                    <w:color w:val="7030A0"/>
                    <w:sz w:val="18"/>
                    <w:szCs w:val="18"/>
                  </w:rPr>
                  <w:t xml:space="preserve">Cygnet House, Grace Swan Close, </w:t>
                </w:r>
                <w:proofErr w:type="spellStart"/>
                <w:r w:rsidRPr="00C310D5">
                  <w:rPr>
                    <w:color w:val="7030A0"/>
                    <w:sz w:val="18"/>
                    <w:szCs w:val="18"/>
                  </w:rPr>
                  <w:t>Hundleby</w:t>
                </w:r>
                <w:proofErr w:type="spellEnd"/>
                <w:r w:rsidRPr="00C310D5">
                  <w:rPr>
                    <w:color w:val="7030A0"/>
                    <w:sz w:val="18"/>
                    <w:szCs w:val="18"/>
                  </w:rPr>
                  <w:t xml:space="preserve">, </w:t>
                </w:r>
                <w:proofErr w:type="spellStart"/>
                <w:r w:rsidRPr="00C310D5">
                  <w:rPr>
                    <w:color w:val="7030A0"/>
                    <w:sz w:val="18"/>
                    <w:szCs w:val="18"/>
                  </w:rPr>
                  <w:t>Spilsby</w:t>
                </w:r>
                <w:proofErr w:type="spellEnd"/>
                <w:r w:rsidRPr="00C310D5">
                  <w:rPr>
                    <w:color w:val="7030A0"/>
                    <w:sz w:val="18"/>
                    <w:szCs w:val="18"/>
                  </w:rPr>
                  <w:t>, Lincolnshire, PE23 5LT</w:t>
                </w:r>
              </w:p>
              <w:p w:rsidR="006171F9" w:rsidRDefault="00F573A3" w:rsidP="00C310D5">
                <w:pPr>
                  <w:pStyle w:val="NoSpacing"/>
                  <w:rPr>
                    <w:sz w:val="18"/>
                    <w:szCs w:val="18"/>
                  </w:rPr>
                </w:pPr>
                <w:hyperlink r:id="rId1" w:history="1">
                  <w:r w:rsidR="006171F9" w:rsidRPr="00872DB3">
                    <w:rPr>
                      <w:rStyle w:val="Hyperlink"/>
                      <w:sz w:val="18"/>
                      <w:szCs w:val="18"/>
                    </w:rPr>
                    <w:t>cygnethousedentalstudio@hotmail.co.uk</w:t>
                  </w:r>
                </w:hyperlink>
              </w:p>
              <w:p w:rsidR="006171F9" w:rsidRPr="00C310D5" w:rsidRDefault="006171F9" w:rsidP="00C310D5">
                <w:pPr>
                  <w:pStyle w:val="NoSpacing"/>
                  <w:rPr>
                    <w:sz w:val="18"/>
                    <w:szCs w:val="18"/>
                  </w:rPr>
                </w:pPr>
              </w:p>
              <w:p w:rsidR="006171F9" w:rsidRPr="00C310D5" w:rsidRDefault="006171F9">
                <w:pPr>
                  <w:rPr>
                    <w:sz w:val="18"/>
                    <w:szCs w:val="18"/>
                  </w:rPr>
                </w:pP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colormenu v:ext="edit" strokecolor="none"/>
    </o:shapedefaults>
    <o:shapelayout v:ext="edit">
      <o:idmap v:ext="edit" data="2"/>
    </o:shapelayout>
  </w:hdrShapeDefaults>
  <w:footnotePr>
    <w:footnote w:id="0"/>
    <w:footnote w:id="1"/>
  </w:footnotePr>
  <w:endnotePr>
    <w:endnote w:id="0"/>
    <w:endnote w:id="1"/>
  </w:endnotePr>
  <w:compat/>
  <w:rsids>
    <w:rsidRoot w:val="00627938"/>
    <w:rsid w:val="00281C75"/>
    <w:rsid w:val="00335CBF"/>
    <w:rsid w:val="003C031B"/>
    <w:rsid w:val="0045740C"/>
    <w:rsid w:val="005B541B"/>
    <w:rsid w:val="005D4F49"/>
    <w:rsid w:val="006171F9"/>
    <w:rsid w:val="00627938"/>
    <w:rsid w:val="00783224"/>
    <w:rsid w:val="007A45C8"/>
    <w:rsid w:val="007F7B77"/>
    <w:rsid w:val="009814E2"/>
    <w:rsid w:val="00BC0D51"/>
    <w:rsid w:val="00C310D5"/>
    <w:rsid w:val="00C50046"/>
    <w:rsid w:val="00D522AE"/>
    <w:rsid w:val="00F573A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strokecolor="non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C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3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10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310D5"/>
  </w:style>
  <w:style w:type="paragraph" w:styleId="Footer">
    <w:name w:val="footer"/>
    <w:basedOn w:val="Normal"/>
    <w:link w:val="FooterChar"/>
    <w:uiPriority w:val="99"/>
    <w:semiHidden/>
    <w:unhideWhenUsed/>
    <w:rsid w:val="00C310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310D5"/>
  </w:style>
  <w:style w:type="paragraph" w:styleId="BalloonText">
    <w:name w:val="Balloon Text"/>
    <w:basedOn w:val="Normal"/>
    <w:link w:val="BalloonTextChar"/>
    <w:uiPriority w:val="99"/>
    <w:semiHidden/>
    <w:unhideWhenUsed/>
    <w:rsid w:val="00C310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0D5"/>
    <w:rPr>
      <w:rFonts w:ascii="Tahoma" w:hAnsi="Tahoma" w:cs="Tahoma"/>
      <w:sz w:val="16"/>
      <w:szCs w:val="16"/>
    </w:rPr>
  </w:style>
  <w:style w:type="paragraph" w:styleId="NoSpacing">
    <w:name w:val="No Spacing"/>
    <w:uiPriority w:val="1"/>
    <w:qFormat/>
    <w:rsid w:val="00C310D5"/>
    <w:pPr>
      <w:spacing w:after="0" w:line="240" w:lineRule="auto"/>
    </w:pPr>
  </w:style>
  <w:style w:type="character" w:styleId="Hyperlink">
    <w:name w:val="Hyperlink"/>
    <w:basedOn w:val="DefaultParagraphFont"/>
    <w:uiPriority w:val="99"/>
    <w:unhideWhenUsed/>
    <w:rsid w:val="00C310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cygnethousedentalstudio@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7</cp:revision>
  <dcterms:created xsi:type="dcterms:W3CDTF">2018-07-03T14:28:00Z</dcterms:created>
  <dcterms:modified xsi:type="dcterms:W3CDTF">2018-11-21T11:24:00Z</dcterms:modified>
</cp:coreProperties>
</file>